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building enterprise-grade systems. Proficient in .NET, C#, and database internals, with a strong focus on performance and maintainability. Proven track record in addressing complex infrastructure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evolved database-centric components for Tonic's </w:t>
      </w:r>
      <w:r>
        <w:rPr>
          <w:rFonts w:asciiTheme="minorHAnsi" w:hAnsiTheme="minorHAnsi" w:cstheme="majorHAnsi"/>
          <w:b/>
          <w:bCs/>
          <w:lang w:val="en-US"/>
        </w:rPr>
        <w:t xml:space="preserve">Structural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balancing durability and performance in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database connectors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platforms including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product performance and maintainability through rigorous code reviews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requirements into scalable architectural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 spanning multiple </w:t>
      </w:r>
      <w:r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provided immediate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detailed technical designs improving team clarity and project trajectory.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coding standards and effective problem-solving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engineering excellence by implementing modern tooling and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insights on best practices to improve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deepen understanding of support issues, streamlining problem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best practices for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by implementing comprehensive testing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technical problems, significantly reducing production issues through systematic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synchronization between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align technical solutions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improving code reliability and deployment frequency.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enterprise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enhancements while maintaining focus on code quality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architecture, increasing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administration tasks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troubleshooting production issues, resulting in improved service reliability and response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coding standards, fostering team alignment and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Elastic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