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backend development. Proficient in Kotlin, TypeScript, and cloud infrastructure, building scalable microservices and AI-driven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for product delivery, establishing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design reviews and coding standards ensuring high code quality and maintainability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 models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actionable insights from retail data, significantly improving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cloud-based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tools, including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enhance monitoring and incident response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reducing response times by 20% through effective indexing.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and implemented security best practices ensuring compliance with industry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business requirements into technical specifications, aligning development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sessions, influencing the technical direction of Crisp's AI-driven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modularity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guiding them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effective agile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cloud resources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cost reduction of infrastructure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code coverage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end-to-end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ensuring adherence to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API development processes, enhancing performance and usability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refine workflow and improve team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initiatives, ensuring seamless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contributing to robust system interaction across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optimization efforts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performance improvement of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cloud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TypeScript,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Express, React,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