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infrastructure software engineer with over 11 years in developing scalable systems using Go, Kubernetes, and Postgres. Proven ability to enhance platform efficiencies and automate workflows effectively.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high-availability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service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of automated service lifecycle management processes,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 </w:t>
      </w:r>
      <w:r>
        <w:rPr>
          <w:rFonts w:asciiTheme="minorHAnsi" w:hAnsiTheme="minorHAnsi" w:cstheme="majorHAnsi"/>
          <w:b/>
          <w:bCs/>
          <w:lang w:val="en-US"/>
        </w:rPr>
        <w:t xml:space="preserve">RPC proxy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routes blockchain traffic, improving reliability and data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core infrastructure components, ensuring performance against service level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cross-functional planning meetings to align infrastructure with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workflows leveraging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reduce operational overhead.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observability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OpenTelemetry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disaster recovery protocols for critical infrastructure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testing strategies, ensuring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team members through code reviews, promoting best practices and high-quality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troubleshooting production incidents efficiently.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initiatives to enhance backend systems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Ceph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storage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adopting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asyncio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data pipelines that improved the handling of blockchain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designing a service-oriented architecture to streamline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optimizing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security audits for infrastructure systems to ensure compliance with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consistent environment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team's goal to adopt Kubernetes for container orchestration.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administration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in existing platforms enhancing user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 efforts, focusing on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issues and conducting root cause analyses.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Docker, asyncio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Cloudflare, Vercel,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Ceph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OpenTelemetry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Blockchain Infrastructure</w:t>
      </w:r>
      <w:r>
        <w:rPr>
          <w:rFonts w:asciiTheme="minorHAnsi" w:hAnsiTheme="minorHAnsi" w:cstheme="majorHAnsi"/>
          <w:lang w:val="en-US"/>
        </w:rPr>
        <w:t xml:space="preserve">: Ethereum, Polygon, Optimism, IPFS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