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frontend development with JavaScript, TypeScript, React, and modern UI patterns. Focused on building AI-powered applications and ensuring code quality through testing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AI-driven frontend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capabilities across Alteryx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creating reusable UI components and workflows integrated with AI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high-quality, testable code, establishing testing conventions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for peers, ensuring best practices and high standards in performance and maintainability in the Alteryx portfolio.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data scientists to define and clarify requirements for AI-related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implementing features and best practices for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CI/CD practices on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for AI-enhanced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performance tuning of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frontend applications with backend APIs aligning with service-oriented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projects independently, turning ambiguous requirements into functional, user-friendly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design discussions, focused on AI services and extensibility features in collaboration with various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and implemented frontend features, coordinating with backend teams to integrate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for frontend engineering and code quality in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discussions to enhance system scalability and maintainability, focusing on reusable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develop intuitive interfaces focusing on user experience and accessibility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pipeline efficiency by adopting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actions, resulting in faster delivery of features and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coding standards and guidelines, enhancing overall code quality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aligned with customer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frontend components, focusing on performance optimization and user interface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systems, documenting processes and ensuring code quality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consume and integrate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CI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testing, leading to improved deployment frequency.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user-facing features within project deadlines, contributing to a successful application launch.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