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Kubernetes internals, Go development, and open-source contributions. Proven track record in architecture, automation, and delivering scalable backend solutions for leading tech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multi-tenancy solutions, enhancing performance and resource isolation.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resilience and scalability for cloud-native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full-cycle feature development, from architectural design to deployment and monitoring,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the open source community to contribute enhancements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tenancy models and framework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through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allowing proactive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architecture decisions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code quality, and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on technical requirements and operational goals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Maximized code quality through thorough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stay at the forefront of backend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key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deployments, enhancing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programming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and efficient system design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service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backend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efficiency in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tool development for monitoring and managing cloud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reliability by refactoring legacy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systems for a high-traffic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existing processes and reducing load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ensuring seamless transitions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code stability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Extended application functionalities by integrating with third-party APIs and services,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bugs and performance issues, driving improvements in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gRPC,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Helm,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