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software development, specializing in Java, Spring, and Hibernate. Expertise in OTMM, RESTful APIs, and Digital Asset Management, with a strong foundation in relational databases such as MySQL and Oracle.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solutions as a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Developer,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RESTful APIs to enhance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Digital Asset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OTMM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existing content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focusing on code quality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the implementation of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project goals and deliverables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problem analysis for mission-critical applications,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project tracking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 as part of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increase code reliability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lifecycle, from requirements gathering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UI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effective query optimization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project scopes and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smooth transitions with minimal user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design patterns for future reference and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while maintaining consistent delivery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functionalities and reduce defect rates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and maintain efficient database schemas.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issues during the deployment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upgrade of legacy systems to modern frameworks, improving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8,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ServiceNow,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Asset Management</w:t>
      </w:r>
      <w:r>
        <w:rPr>
          <w:rFonts w:asciiTheme="minorHAnsi" w:hAnsiTheme="minorHAnsi" w:cstheme="majorHAnsi"/>
          <w:lang w:val="en-US"/>
        </w:rPr>
        <w:t xml:space="preserve">: OTMM, DAM, MAM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