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designing scalable applications using Node.js, Express, and React. Expert in AWS, microservices, and CI/CD practices, ensuring robust system performance and compliance with industry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</w:t>
      </w:r>
      <w:r>
        <w:rPr>
          <w:rFonts w:asciiTheme="minorHAnsi" w:hAnsiTheme="minorHAnsi" w:cstheme="majorHAnsi"/>
          <w:b/>
          <w:bCs/>
          <w:lang w:val="en-US"/>
        </w:rPr>
        <w:t xml:space="preserve">fullstack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for internal logistics and client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APIs for seamless integration with third-party services and cross-platform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mentor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performance through data management best practices and usage of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optimization initiatives through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analyze production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(IaC) practices for efficient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Adhere to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throughout the software development lifecycle, ensuring compliance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UX teams to refine application features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serverless applications, increasing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for reliable software delivery, minimizing downtime and ensuring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platform health, providing timely resolutions to production issues through diagnostics using system logs and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core components of logistics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 in adopting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continuous integration and deployment pipelines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architecture of scalable systems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support application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data management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 high data integrity across various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teams to assess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 systems are tested and monitored adequately,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cross-functional meetings to align engineering goals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 and optimize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logistics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feature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database management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developing REST APIs and ensure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are followed throughout.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unit tests and implement improvements in testing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peers to build consistent practices around code quality and software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efficiency through applied engineering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React, React Native,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Lambda, AWS S3, AWS Glue, AWS RDS, AWS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SQL,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