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Developer with 11+ years of experience in Node.js, TypeScript, React, and SPFx. Proven expertise in building responsive, accessible web applications integrating with SharePoint and Microsoft Graph.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client-centric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security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and authorization.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responsive web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SPFx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accessibility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SharePoint 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retrieval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mentoring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high-impact solutions for U.S. clients in a remote-first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serverless architecture solutions for scalability and performance improvements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development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modern testing strategies to ensure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automation practices across development lifecycles.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organizational capabilities with innovative web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project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responsive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and accessibility on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deliverables while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codebase and ensure collaborative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and script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to facilitate communication between SharePoint Online and other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CI/CD practices to ensure seamless integration and deployment processes for multiple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strategies for legacy systems, ensuring minimal downtime and mitigating risk.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standards for system architecture and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on critical applications through rigorous testing and maintenance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SPFx, Nest.js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AD,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RESTful APIs, Microsoft 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Serverless cloud services, SharePoint Online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Automation, Containerization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