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expertise in building scalable SaaS applications using React, Node, TypeScript, Python, AWS, and Postgres. Proven track record in collaborative agile development, architecture, and implementing robust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SaaS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develop architectural solutions, ensuring effective design reviews and adherence to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automating the build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stakeholders to translate business needs into technical specifications,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Nest 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and ensured code quality through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agile methodologies and complex component designs, promoting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production issues by providing level 3 support and implementing resolution strategies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research initiatives to innovate new features and tools,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AI/Vertex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management, enhancing team's workflow and task tracking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QA teams to define testing strategies and create comprehensive test plans, ensuring high-quality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overall system observability by integrating logging and monitoring solutions appropriate for cloud-based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and integrated complex API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cloud infrastructure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cost-efficiency.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on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web services aligning cross-platform applications with business operations,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SaaS-based learning solutions, promoting agile methodologies across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performance testing, utilizing benchmarking tools to optimize backend services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refine user interfaces, translating design mockups into functional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defining technical documentation, creating guidelines for future development and ensuring project transparency.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an emphasis on performance and security,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according to specifications, ensuring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production issues effectively, enhancing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education on software quality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for enhance user functionality and system interoperability, primarily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client projects as a key individual contributor, with a focus on delivering results.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Node, Nest 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