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backend engineering, specializing in APIs, AWS, and event-driven architecture. Proven track record in designing secure, scalable RESTful and GraphQL solutions using Terraform and AWS Lambda.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API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YPO's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design patterns and strong API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infrastructure deployment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adhering to security and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event-driven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data models and versioning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API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backward compatibility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including caching strategies and pagination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and troubleshooting guides for internal team enablement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best practices and secure coding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tests to maintain high-quality standards across all API surfaces.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all API responses contained provenance and metadata to reinforce trust and transparency in data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chapter management, increasing engagement through optimized data flow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API design and performance optimization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with third-party systems, ensuring seamless API consumption and exceptional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documentation for all API endpoints, enhancing reliability and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transform them into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extensive API testing, improving response time and error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authentication flows to ensure secure access to APIs, fostering member trust 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strategy for migrating legacy API systems, improving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improving functionality and performance across all platform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coverage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fostering a culture of collaboration and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response time for high-traffic APIs through targeted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FastAPI,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API Gateway,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Auth0, Okta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