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Data Engineer with over 11 years of experience in building scalable data platforms. Expertise in Spark, Azure Databricks, and SQL drives architectural decisions and optimizes data pipelines. Proven ability to mentor engineers and implement best practices.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designed enterprise-scale data platforms using </w:t>
      </w:r>
      <w:r>
        <w:rPr>
          <w:rFonts w:asciiTheme="minorHAnsi" w:hAnsiTheme="minorHAnsi" w:cstheme="majorHAnsi"/>
          <w:b/>
          <w:bCs/>
          <w:lang w:val="en-US"/>
        </w:rPr>
        <w:t xml:space="preserve">Spark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Azure Databricks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achieving improved scalability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and optimized complex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 models and dimensional schemas for advanced analytics use cases.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technical design reviews and mentorship programs, enhancing team capabilities and ensuring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data quality, governance, and metadata frameworks across the data engineering platform.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stakeholders to define business requirements and translate them into effective data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Drove performance optimization initiatives for data pipelines, significantly reducing cost and improving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hiring and team building efforts for the data engineering function, enhancing team skill sets.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architectural decisions and the long-term strategy of the data platform.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Troubleshot complex data pipeline failures and implemented robust monitoring solutions using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automated testing frameworks for data pipelines, ensuring high code quality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w:t>
      </w:r>
      <w:r>
        <w:rPr>
          <w:rFonts w:asciiTheme="minorHAnsi" w:hAnsiTheme="minorHAnsi" w:cstheme="majorHAnsi"/>
          <w:b/>
          <w:bCs/>
          <w:lang w:val="en-US"/>
        </w:rPr>
        <w:t xml:space="preserve">Kafka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real-time streaming data, enhancing the responsiveness of analytics systems.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development of scalable data pipelines using </w:t>
      </w:r>
      <w:r>
        <w:rPr>
          <w:rFonts w:asciiTheme="minorHAnsi" w:eastAsia="Times New Roman" w:hAnsiTheme="minorHAnsi" w:cs="Times New Roman"/>
          <w:b/>
          <w:bCs/>
          <w:lang w:val="en-US"/>
        </w:rPr>
        <w:t xml:space="preserve">Airflow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Spark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various analytics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best practices for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 modeling, and pipeline design.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establish data requirements for multiple analytics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complex ETL processes ensuring data quality and reliability for data lakes and warehouses.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governance protocols and metadata management to uphold compliance and accuracy.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data ingestion pipelines from various sources into </w:t>
      </w:r>
      <w:r>
        <w:rPr>
          <w:rFonts w:asciiTheme="minorHAnsi" w:eastAsia="Times New Roman" w:hAnsiTheme="minorHAnsi" w:cs="Times New Roman"/>
          <w:b/>
          <w:bCs/>
          <w:lang w:val="en-US"/>
        </w:rPr>
        <w:t xml:space="preserve">Snowflake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infrastructure.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and architectural discussions, improving overall system design.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data processing times through optimization of existing data workflows.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data processing applications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client projects.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on data migration and integration tasks, supporting the transition to modern data platforms.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reporting features and dashboards to enable data-driven decision making.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data scientists to deploy models and ETL workflows for analysis.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updates and performance tuning for data applications and pipelines.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Successfully completed projects that improved data retrieval times by 30%.</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Scala,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Engineering Tools</w:t>
      </w:r>
      <w:r>
        <w:rPr>
          <w:rFonts w:asciiTheme="minorHAnsi" w:hAnsiTheme="minorHAnsi" w:cstheme="majorHAnsi"/>
          <w:lang w:val="en-US"/>
        </w:rPr>
        <w:t xml:space="preserve">: Spark, Airflow, Databricks, Delta Lake, Kafka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Platforms</w:t>
      </w:r>
      <w:r>
        <w:rPr>
          <w:rFonts w:asciiTheme="minorHAnsi" w:hAnsiTheme="minorHAnsi" w:cstheme="majorHAnsi"/>
          <w:lang w:val="en-US"/>
        </w:rPr>
        <w:t xml:space="preserve">: Azure, AWS, GCP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Warehousing</w:t>
      </w:r>
      <w:r>
        <w:rPr>
          <w:rFonts w:asciiTheme="minorHAnsi" w:hAnsiTheme="minorHAnsi" w:cstheme="majorHAnsi"/>
          <w:lang w:val="en-US"/>
        </w:rPr>
        <w:t xml:space="preserve">: Snowflake, BigQuery, Redshift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Automation</w:t>
      </w:r>
      <w:r>
        <w:rPr>
          <w:rFonts w:asciiTheme="minorHAnsi" w:hAnsiTheme="minorHAnsi" w:cstheme="majorHAnsi"/>
          <w:lang w:val="en-US"/>
        </w:rPr>
        <w:t xml:space="preserve">: DataOps, IaC</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Management</w:t>
      </w:r>
      <w:r>
        <w:rPr>
          <w:rFonts w:asciiTheme="minorHAnsi" w:hAnsiTheme="minorHAnsi" w:cstheme="majorHAnsi"/>
          <w:lang w:val="en-US"/>
        </w:rPr>
        <w:t xml:space="preserve">: Data Quality, Data Governance, Metadata Management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