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Sr. Business Intelligence Developer with over 11 years in data analysis and visualization. Proficient in SQL, Sigma, and cloud data warehouses. Adept at translating business needs into actionable insights through innovative BI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interactive dashboards using </w:t>
      </w:r>
      <w:r>
        <w:rPr>
          <w:rFonts w:asciiTheme="minorHAnsi" w:hAnsiTheme="minorHAnsi" w:cstheme="majorHAnsi"/>
          <w:b/>
          <w:bCs/>
          <w:lang w:val="en-US"/>
        </w:rPr>
        <w:t xml:space="preserve">Sigma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visibility and accessibility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mentored a BI team to align daily executions with long-term analytics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for complex data extraction and transformation across multiple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reporting requirements for impactful BI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actionable insights to leadership teams, translating data findings into business narratives.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BI best practices and documentation standards, improving data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tuning strategies to enhance existing dashboards and reporting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data engineering teams to refine data pipelines and reporting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training for users on self-service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storage and retrieval, ensuring high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management activities to prioritize BI initiatives in a fast-paced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high-quality BI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insights for key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BI best practices and dashboard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Validated data accuracy across multiple systems to ensure reliable reporting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teams to transform reporting needs into effective BI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visualization techniques in reports, resulting in improved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quality initiatives, reinforcing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including joins and CTEs, to manipulate and validate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cloud data warehouses, specifically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BI reports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directly supporting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solutions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extraction and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data systems to modern platforms,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testing and validation phases of new BI tools and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BI processes, enhancing team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daily data operations, ensuring high data quality standards met.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 Tools</w:t>
      </w:r>
      <w:r>
        <w:rPr>
          <w:rFonts w:asciiTheme="minorHAnsi" w:hAnsiTheme="minorHAnsi" w:cstheme="majorHAnsi"/>
          <w:lang w:val="en-US"/>
        </w:rPr>
        <w:t xml:space="preserve">: Sigma, Tableau, Power BI,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Snowflake, Redshift, BigQuery,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Analysis</w:t>
      </w:r>
      <w:r>
        <w:rPr>
          <w:rFonts w:asciiTheme="minorHAnsi" w:hAnsiTheme="minorHAnsi" w:cstheme="majorHAnsi"/>
          <w:lang w:val="en-US"/>
        </w:rPr>
        <w:t xml:space="preserve">: ETL, Data Governance, Data Quality,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