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complex system solutions. Proficient in SQL, Java, C#, and Linux. Expertise in cyber security protocols and managing financial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software applications, leading to a 30% improvement in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in financial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user documentation and operational procedures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cyber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by regularly updating system protocols and conducting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to resolve critical service interruptions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preemptively address potential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design principles and best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software patch management and system updates, significantly reducing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code quality under stringent deadlines, implementing continuous integration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financial applications, increasing efficiency by 20% through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system requirements and deliver effective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coding best practices, particularly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Cold Fusion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testing, ensuring high-quality deliverables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deployment strategies which reduced deployment times by 25%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integration for large-scale databases classified as 'mission critical'.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users in application implementation, utilizing ticket management systems for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interconnection specifications for secure data transfers and 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Public Key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systems to improve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maintaining and debugging applications ensuring adherence to system requirements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strategies to enhance operational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technical support for users in financial systems, resolving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migrate services from legacy platforms to modern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service availability through proactive monitoring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C++, SQL, Cold Fusion, Visual COBOL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DB2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Cyber Security, F5 Global Traffic Manager, Cryptographic Network Protocols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