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specializing in JavaScript, Python, Node.js, and React. Proven expertise in architecting scalable solutions and optimizing performance across diverse platforms, including AWS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multiple business-critical features across Disney platforms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solution design sessions to establish technical direction for cross-team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reliability through code reviews and profiling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stakeholders to refine requirements and improve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architectural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integration of third-party APIs to enhance functionality on </w:t>
      </w:r>
      <w:r>
        <w:rPr>
          <w:rFonts w:asciiTheme="minorHAnsi" w:hAnsiTheme="minorHAnsi" w:cstheme="majorHAnsi"/>
          <w:b/>
          <w:bCs/>
          <w:lang w:val="en-US"/>
        </w:rPr>
        <w:t xml:space="preserve">Disney+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ESPN+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inspections and enforced improvements in code quality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architecture reviews with senior management to align developments with company-wide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repetitive tasks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improving efficiency by 30%.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front-end features for e-learning solutions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providing guidance on code quality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microservices for a scalable learning platform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to streamline project onboarding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feature specifications and scope for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integration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enhance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25% through code optimization and database indexing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legacy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developing server-side applications in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on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transitioned services to cloud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testing strategies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98% test coverage on critical application modules through extensive unit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TypeScript, Node.js,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 Flask, Angular,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JUnit,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Confluence, Visual Studio Code,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