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in building scalable systems using Django, Python, and PostgreSQL. Proven ability to lead system design and API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well-structured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ensuring high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authentication and authorization practices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’s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facilitated cross-functional collaboration with CEOs, CTOs, and frontend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queries, implemented indexing, and performed migration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enforcing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conventions,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emerging trends in backend frameworks and AI tooling, proposing enhancements to the development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building clean and maintainable backend systems, fostering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complex system challenges in analytics and data processing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problem-solving sessions across teams, influencing broader engineering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continuous improvement initiatives through feedback loops and agile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high-impact backend applications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and backend design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user interfaces with backend systems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management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enhancing the architecture of backend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monitoring to ensure robust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 deployments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agile environments, adapting to fast-changing requirements and delivering features on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core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optimizing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and executed updates for increased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aligning features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 with a focus on clean code and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Postman, Selenium,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Trello, JIRA,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