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Solutions Engineer with over 11 years of experience in software architecture, solution engineering, and testing automation. Proficient with DevOps, AI transformations, and compliance-ready frameworks, adept at driving topline solution orders and enhancing organizational capabilities using Keysight's cutting-edge technology portfolio.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solution-led order growth across all worldwide regions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Keysight's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portfolio and </w:t>
      </w:r>
      <w:r>
        <w:rPr>
          <w:rFonts w:asciiTheme="minorHAnsi" w:hAnsiTheme="minorHAnsi" w:cstheme="majorHAnsi"/>
          <w:b/>
          <w:bCs/>
          <w:lang w:val="en-US"/>
        </w:rPr>
        <w:t xml:space="preserve">AI transformation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compliance-ready architectures to fulfill EU-CRA requirements ensuring timely delivery and risk mitigation.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Institutionalize secure software design frameworks, creating vulnerability-managed solution templates for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mentorship programs for </w:t>
      </w:r>
      <w:r>
        <w:rPr>
          <w:rFonts w:asciiTheme="minorHAnsi" w:hAnsiTheme="minorHAnsi" w:cstheme="majorHAnsi"/>
          <w:b/>
          <w:bCs/>
          <w:lang w:val="en-US"/>
        </w:rPr>
        <w:t xml:space="preserve">Solution Engineers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skills through structured mentorship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Onboard Solution Partners to expand business funnel and ensure effective delivery leveraging cross-functional networks.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Accelerate interface of </w:t>
      </w:r>
      <w:r>
        <w:rPr>
          <w:rFonts w:asciiTheme="minorHAnsi" w:hAnsiTheme="minorHAnsi" w:cstheme="majorHAnsi"/>
          <w:b/>
          <w:bCs/>
          <w:lang w:val="en-US"/>
        </w:rPr>
        <w:t xml:space="preserve">Spirent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into classic </w:t>
      </w:r>
      <w:r>
        <w:rPr>
          <w:rFonts w:asciiTheme="minorHAnsi" w:hAnsiTheme="minorHAnsi" w:cstheme="majorHAnsi"/>
          <w:b/>
          <w:bCs/>
          <w:lang w:val="en-US"/>
        </w:rPr>
        <w:t xml:space="preserve">Keysight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offerings by facilitating internal partnerships.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Reduce solution development cycles by collaborating with university teams to create visibility to tools and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delivery efficiency through repeatable solution plays focused on impactful customer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organizational capability through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solution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structured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AI skill awareness initiatives through collaborations with diverse </w:t>
      </w:r>
      <w:r>
        <w:rPr>
          <w:rFonts w:asciiTheme="minorHAnsi" w:hAnsiTheme="minorHAnsi" w:cstheme="majorHAnsi"/>
          <w:b/>
          <w:bCs/>
          <w:lang w:val="en-US"/>
        </w:rPr>
        <w:t xml:space="preserve">Keysight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pipeline health and growth through proactive engagement with partners and customers.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technologies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solution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Keysight Test 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workflow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system architecture, enhancing scalability and performance for customer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strategic planning sessions to drive product development aligned with market needs,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EU-CRA compliance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partnership growth initiatives, successfully onboarding multiple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solution partners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diverse markets.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technical workshops to enhance team skills in integrating testing frameworks and compliance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process improvements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delivery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response times and enhancing customer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within an agile environment,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compliance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delivery excellence.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interoperability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cloud-based solutions,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testing and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to ensure high-quality software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bugs reported post-deployment through rigorous testing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Node.js, React, Angular,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Cypress,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Keysight Test Automation, Spirent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EU-CRA, SSDF, Software Compliance, Vulnerability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