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11+ years in education technology. Expertise in SaaS, APIs, Salesforce, XML/JSON, and systems integration. Proven track record in delivering engaging solutions and leading technical discussions.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Account Executives to tailor </w:t>
      </w:r>
      <w:r>
        <w:rPr>
          <w:rFonts w:asciiTheme="minorHAnsi" w:hAnsiTheme="minorHAnsi" w:cstheme="majorHAnsi"/>
          <w:b/>
          <w:bCs/>
          <w:lang w:val="en-US"/>
        </w:rPr>
        <w:t xml:space="preserve">Parchment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diverse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on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customer understanding of systems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demos for </w:t>
      </w:r>
      <w:r>
        <w:rPr>
          <w:rFonts w:asciiTheme="minorHAnsi" w:hAnsiTheme="minorHAnsi" w:cstheme="majorHAnsi"/>
          <w:b/>
          <w:bCs/>
          <w:lang w:val="en-US"/>
        </w:rPr>
        <w:t xml:space="preserve">Parchment Award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Digital Badging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sales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requirements for RFI/RFP responses, streamlining proposal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Management to align product features with customer expectations, ensuring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functionality, optimizing usage within the sales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architecture reviews to maintain system integrity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feedback, generating insights that influenced product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training sessions on best practices for educational tech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for learning management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platforms,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strategies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rigorous test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software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deployment process through CI/CD methodologies, enhancing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product features, improving communication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experience design discussions, advocating for user-centered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educational SaaS products,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during transitions 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(UAT), gathering feedback to refine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documentation, improving accessibility of system features and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Google Suite,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