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solution architecture and cloud engineering. Proficient in AWS, data pipelines, and AI/ML solutions. Proven ability to build scalable systems and lead technical initiatives, focusing on cloud infrastructure and secure data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technical architecture for a cloud-based system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configuration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with security controls and IAM policies for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data ingestion pipelines for structured and unstructured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transformation logic and integration patterns for APIs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market analysis for cost and performance assessments of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AI/ML tools for data classification and automation,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analysts to define data extraction requirements and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pipeline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technical planning sessions for requirements validation with stakeholders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workshops to educate teams on pipeline best practices and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Level of Effort (LOE) estimates for upcoming Phase 1 implementation planning.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engineering initiatives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data warehousing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data ingestion and architecture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serverless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workflows and reduce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large datasets, improving data quality and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data models and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optimizations on data pipelines to enhance throughput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align technology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for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expediting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solutions and schemas for new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management processes, achieving a 30% improvement in data delivery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JSON,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Pandas, NumPy, TensorFlow,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S3, Lambda, RDS, IAM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Amazon Redshift, Snowflake,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Terraform, JIRA,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ML</w:t>
      </w:r>
      <w:r>
        <w:rPr>
          <w:rFonts w:asciiTheme="minorHAnsi" w:hAnsiTheme="minorHAnsi" w:cstheme="majorHAnsi"/>
          <w:lang w:val="en-US"/>
        </w:rPr>
        <w:t xml:space="preserve">: ETL, Data Warehousing, NLP, Data Ingestion, Data Governance, Data Quality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