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over 11 years of experience specializing in Solana, Rust, and high-frequency trading systems. Proficient in designing upgradeable programs and optimizing compute efficiency for Solana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</w:t>
      </w:r>
      <w:r>
        <w:rPr>
          <w:rFonts w:asciiTheme="minorHAnsi" w:hAnsiTheme="minorHAnsi" w:cstheme="majorHAnsi"/>
          <w:b/>
          <w:bCs/>
          <w:lang w:val="en-US"/>
        </w:rPr>
        <w:t xml:space="preserve">Solana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trading strategies and programs, enhancing transaction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upgradeable </w:t>
      </w:r>
      <w:r>
        <w:rPr>
          <w:rFonts w:asciiTheme="minorHAnsi" w:hAnsiTheme="minorHAnsi" w:cstheme="majorHAnsi"/>
          <w:b/>
          <w:bCs/>
          <w:lang w:val="en-US"/>
        </w:rPr>
        <w:t xml:space="preserve">Solana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accounts with robust models for scalable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Solana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contracts, significantly improving compute unit efficiency and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trading program designs, aligning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integration and deployment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Solana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ensure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Solana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were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frameworks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metrics, driving targeted optimizations in key </w:t>
      </w:r>
      <w:r>
        <w:rPr>
          <w:rFonts w:asciiTheme="minorHAnsi" w:hAnsiTheme="minorHAnsi" w:cstheme="majorHAnsi"/>
          <w:b/>
          <w:bCs/>
          <w:lang w:val="en-US"/>
        </w:rPr>
        <w:t xml:space="preserve">Solana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user guides for core </w:t>
      </w:r>
      <w:r>
        <w:rPr>
          <w:rFonts w:asciiTheme="minorHAnsi" w:hAnsiTheme="minorHAnsi" w:cstheme="majorHAnsi"/>
          <w:b/>
          <w:bCs/>
          <w:lang w:val="en-US"/>
        </w:rPr>
        <w:t xml:space="preserve">Solana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 and backlog grooming to streamline project workflow.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trading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core trading modules, enhancing functionality and reducing latency for critical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account models and PDAs within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programs to reduce compute unit costs and improve execution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testing protocols, ensuring reliability in high-frequency trading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for trading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cycles and CI/CD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and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 accordance with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maintaining trading algorithms for real-time market conditions.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optimizations for existing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boost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efforts with trading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Solana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Solana programs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Trading Systems</w:t>
      </w:r>
      <w:r>
        <w:rPr>
          <w:rFonts w:asciiTheme="minorHAnsi" w:hAnsiTheme="minorHAnsi" w:cstheme="majorHAnsi"/>
          <w:lang w:val="en-US"/>
        </w:rPr>
        <w:t xml:space="preserve">: high-frequency trading, market making, account 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Pinocchio, Assembly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Optimization Techniques</w:t>
      </w:r>
      <w:r>
        <w:rPr>
          <w:rFonts w:asciiTheme="minorHAnsi" w:hAnsiTheme="minorHAnsi" w:cstheme="majorHAnsi"/>
          <w:lang w:val="en-US"/>
        </w:rPr>
        <w:t xml:space="preserve">: compute unit optimization,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testing frameworks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