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developing scalable SaaS solutions and leading technical initiatives. Proficient with Node.js, TypeScript, AWS, and Docker. Adept at architecting robust systems to improve user engagement through innovative ML integrations.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development of HireVue platform capabilities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scalable solutions for chatbot and communication systems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resilience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high-quality production-ready code, enhancing existing features and creating new platform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complex system integration challenges to resolution, collaborating with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practices across the codebase with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for writing maintainable code and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architectural decisions through ROI analysis and advocate for long-term sustainability.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and prioritize technical debt reduction opportunities across various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 closely with Product and UX teams to deliver solutions with quantifiable business value.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security best practices in web applications during development and deployment phases.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technical presentations to share knowledge across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cloud-based learning solutions as a senior engineer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effective coding practices and collaboration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built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improve data communication between client applications and servers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comprehensive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technical outcomes with business objectives and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build times and streamlined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storage and retrieval strategies across various databases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features and fixed bugs, contributing to enhancements in customer-facing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evolve application infrastructure to support new business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QA to ensure software quality through manual and automated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and improved overall system performance, enabling faster feature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uptime on critical applications over three years by maintaining rigorous monitoring and logging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Django, .NET,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Kubernetes, Fargate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DynamoDB, SQL Server, MongoDB,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Jest, Mocha,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