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Manager with 11+ years of experience in overseeing teams and developing data-driven solutions. Expertise in Python, React, and API development, promoting high standards for code quality and compliance with healthcare regulations like HIPAA.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high-performing engineering team, fostering a culture of continuous learning and </w:t>
      </w:r>
      <w:r>
        <w:rPr>
          <w:rFonts w:asciiTheme="minorHAnsi" w:hAnsiTheme="minorHAnsi" w:cstheme="majorHAnsi"/>
          <w:b/>
          <w:bCs/>
          <w:lang w:val="en-US"/>
        </w:rPr>
        <w:t xml:space="preserve">professional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deliver </w:t>
      </w:r>
      <w:r>
        <w:rPr>
          <w:rFonts w:asciiTheme="minorHAnsi" w:hAnsiTheme="minorHAnsi" w:cstheme="majorHAnsi"/>
          <w:b/>
          <w:bCs/>
          <w:lang w:val="en-US"/>
        </w:rPr>
        <w:t xml:space="preserve">scalable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partnership with Product and UX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high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architecture, and process rigor to ensure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technical details of team projects, championing a </w:t>
      </w:r>
      <w:r>
        <w:rPr>
          <w:rFonts w:asciiTheme="minorHAnsi" w:hAnsiTheme="minorHAnsi" w:cstheme="majorHAnsi"/>
          <w:b/>
          <w:bCs/>
          <w:lang w:val="en-US"/>
        </w:rPr>
        <w:t xml:space="preserve">Bias for Action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solve blockers.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healthcare regulations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such as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system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effective communication between engineering and cross-functional teams, modeling the 'Disagree and Commit'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Recruit, mentor, and retain engineering talent, enhancing team capabilities and morale.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engineering best practices to enhance system robustness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reviews to align technical solutions with strategic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delivery of high-quality, </w:t>
      </w:r>
      <w:r>
        <w:rPr>
          <w:rFonts w:asciiTheme="minorHAnsi" w:hAnsiTheme="minorHAnsi" w:cstheme="majorHAnsi"/>
          <w:b/>
          <w:bCs/>
          <w:lang w:val="en-US"/>
        </w:rPr>
        <w:t xml:space="preserve">robust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meet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</w:t>
      </w:r>
      <w:r>
        <w:rPr>
          <w:rFonts w:asciiTheme="minorHAnsi" w:hAnsiTheme="minorHAnsi" w:cstheme="majorHAnsi"/>
          <w:b/>
          <w:bCs/>
          <w:lang w:val="en-US"/>
        </w:rPr>
        <w:t xml:space="preserve">privacy and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all software releases and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requirements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customer-facing 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highly data-driven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architecture for an enterprise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applications,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various web applications, ensuring fast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established coding standards for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milestones and delivery deadlines, ensuring alignment with strategic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suite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ensuring responsive design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codebases through optimization and refactoring for better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developed internal libraries to improve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achievements by delivering features on time, supporting system upgrades.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Actions, Travis CI,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