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building and operating distributed systems. Proficient in Kubernetes, Scala, and building large-scale orchestration platforms. Expert in system design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orchestration, focusing on scalability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services for orchestration platforms,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for new projects, ensuring robust and extensible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engineering priorities and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Kubernetes for streamlined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issues and resolved incidents with service level agreements in mind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enhancing the observability of production systems through logging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APIs for internal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integration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design and architecture reviews to maintain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large-scale batch workloads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resource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responsiveness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modern development practices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design and consume quick and efficient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distributed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for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 and analytics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existing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improvements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in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 for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developing and testing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services while following best practices for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ensure software met quality standards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systems, increasing operational efficiency by 20% through effective changes.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 &amp; Libraries</w:t>
      </w:r>
      <w:r>
        <w:rPr>
          <w:rFonts w:asciiTheme="minorHAnsi" w:hAnsiTheme="minorHAnsi" w:cstheme="majorHAnsi"/>
          <w:lang w:val="en-US"/>
        </w:rPr>
        <w:t xml:space="preserve">: Akka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&amp; Analytics</w:t>
      </w:r>
      <w:r>
        <w:rPr>
          <w:rFonts w:asciiTheme="minorHAnsi" w:hAnsiTheme="minorHAnsi" w:cstheme="majorHAnsi"/>
          <w:lang w:val="en-US"/>
        </w:rPr>
        <w:t xml:space="preserve">: Apache Spark, Hadoop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