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and frontend development. Expertise in building scalable services with Java, Scala, Python, and Node.js, and designing robust APIs. Passionate about optimizing high-volume e-commerce systems and enhancing product catalog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services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fault tolerance for over 1 billion price transactions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API architecture and design initiatives to enhance system integration using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business needs during product discovery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frontend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reducing business friction.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interactions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high throughput and data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their growth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testing processes to ensure code quality and system performance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to elevate overall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pipelines integrating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cloud infrastructure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catalog capabilities and system performance during peak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project requirements and ensure alignment with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API response times by optimizing existing 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database management practices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to maintain high-quality standards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interfaces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improved customer interactions and retention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ensured compliance with best practices for security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system migrations and enhancements, directly impacting project timelines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in high-traffic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team’s ability to meet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innovative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improving performance metrics by fine-tuning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enhanced cross-team collaboration and project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projects within tight timelines, contributing to a reliable service that served 30,000+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Scala,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Spring, Django, Express,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Swagger,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