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distributed systems, specializing in Elixir, Postgres, and CI/CD pipelines. Proven track record in performance optimization, client compatibility, and high-availability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the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Supavisor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scalability, enhancing performance during peak traffic while ensuring zero downtime during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seamless deployments across distributed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improved client compatibility, supporting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SQLAlchemy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extensive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performance-enhancing features for a globally distributed connection pooling cluster, optimizing complex query execution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Customer Support to tackle escalated support issues, leading post-incident reviews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productivity and contributing to knowledge-sharing sessions in an async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technical assessments, influencing architectural decisions and enhancing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observability, facilitating improved monitoring and alerting mechanisms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infrastructure provisioning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rigorous quality checks, reducing bug reports from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effectively handling incidents and ensuring stable operations during high-demand periods.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architecture and stability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performance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ensuring adherence to best practices within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product reliability, reducing post-deployment issues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low-impact updates and maintaining user experience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enhancing product versatility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actionable insights for system improvements and resource allocation.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the internal use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developer access to critical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code reviews, instilling high code quality standards and efficiency across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effective user authentication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response times,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refactored existing codebase to improve reliability and performance, utilizing best practices in software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client-facing applications through detailed feature implementation and testing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systems to modern frameworks, achieving a smoother user experience and improved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Python, SQL,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Express, SQLAlchemy, Prisma,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GitHub Actions,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Prometheus, Jira,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