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building scalable applications. Proficient in Python, FastAPI, and AWS. Committed to delivering high-quality code and enhancing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multiple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enhancing performance and scalability across core ticketing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deploy code to production daily, promoting a culture of continuous integration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best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system reliability and reducing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optimizing application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refine user requirements, ensuring alignment with business objectives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collaborative development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cutting-edge technologies including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maintain competitive 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user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brand representation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performance improvement projects, solving complex technical challenges within high-traffic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architectural input to enhance product functionality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databases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effective data retrieval for business-critical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processing speed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new developers in team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their professional growth and product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processes and reducing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create interactive features,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enforcing coding standards and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Addressed performance bottlenecks in existing applications, deploying solutions that improved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caching, optimizing application performance under high concurrency situations.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feature-rich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a high standard of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ensuring team alignment on deliverables and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diagnostics and performance tuning for applications, reducing load times by up to 30%.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databases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integrity and query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frontend teams to integrate RESTful APIs seamlessly.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consistent 99% uptime for deployed applications, ensuring high availability for users.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C#,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.NET Core, React, Kotlin, Swift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Argo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Tools</w:t>
      </w:r>
      <w:r>
        <w:rPr>
          <w:rFonts w:asciiTheme="minorHAnsi" w:hAnsiTheme="minorHAnsi" w:cstheme="majorHAnsi"/>
          <w:lang w:val="en-US"/>
        </w:rPr>
        <w:t xml:space="preserve">: GitLab, Datadog, Cursor, GitHub Copilot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Jest, Mocha, GitLab 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