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Engineer with over 11 years of experience in developing robust web applications. Proficient in .NET, C#, SQL Server, Agile, and cloud-native practices. Engaged in architecture decisions and driving high-quality code.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supporting strategic business goals for multiple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design </w:t>
      </w:r>
      <w:r>
        <w:rPr>
          <w:rFonts w:asciiTheme="minorHAnsi" w:hAnsiTheme="minorHAnsi" w:cstheme="majorHAnsi"/>
          <w:b/>
          <w:bCs/>
          <w:lang w:val="en-US"/>
        </w:rPr>
        <w:t xml:space="preserve">API/web 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improving integration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patterns, ensuring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user experience across </w:t>
      </w:r>
      <w:r>
        <w:rPr>
          <w:rFonts w:asciiTheme="minorHAnsi" w:hAnsiTheme="minorHAnsi" w:cstheme="majorHAnsi"/>
          <w:b/>
          <w:bCs/>
          <w:lang w:val="en-US"/>
        </w:rPr>
        <w:t xml:space="preserve">server-side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client-side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in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initiatives that improved operational stability and reduced application downtime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proof-of-concept work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multiple software projects, creating efficient delivery as per engineering best practices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accelerating deployment cycles and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practices, fostering a culture of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for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Scentsy’s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engineering standards, ensuring high code quality and documentation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components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 to improve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smooth front-end and back-end communication, optimizing data flow between layers.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queries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stored procedures, allowing for efficient data manipulation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refactoring and using profiling tools to identify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design reviews of features, ensuring alignment with systemic architecture and quality assurance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feature rollouts and updates with minimal service interruption, employing version control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web-based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executed unit tests, ensuring code quality and reducing regression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design database schemas, improving data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debugging and troubleshooting issues in production environments, supporting operational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quality by implementing coding standards, resulting in a 15% increase in code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MVC,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Entity Framework,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