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data-driven platforms using Python, Django, React, and SQL. Expertise in simulation workloads, ETL pipelines, and cloud environments (AWS, Azure). Passionate about building reliable systems for scientific and engineering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scalable platform for simulation workloads, enhancing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finance to build usage-based billing workflows,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frontend-backend communication in transaction-heavy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ETL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processing activities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assertions to ensure high quality and maintainability of software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application responsiveness under dynamic user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align engineering solutions with business goals, focusing on cost tooling and compute economics.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application deployments, facilitating seamless integration with cloud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integrity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assist engineers in real-time decision-making.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interface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ETL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analysis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promoting skill development in server-side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on project requirements, emphasizing simulation capabilities and billing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fewer bugs and decreased development cycle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enabling seamless transfer of data to and from various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optimization routes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query times and improving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architecture decisions and coding standards, ensuring consistent practices across development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impactful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systems, troubleshooting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 standards of quality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indexing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processes, allowing efficient updates through CI/CD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&amp; Data Engineering</w:t>
      </w:r>
      <w:r>
        <w:rPr>
          <w:rFonts w:asciiTheme="minorHAnsi" w:hAnsiTheme="minorHAnsi" w:cstheme="majorHAnsi"/>
          <w:lang w:val="en-US"/>
        </w:rPr>
        <w:t xml:space="preserve">: Apache Airflow, Pandas,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