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developing secure software systems. Proficient in Rust, C++, and trusted execution environments. Proven expertise in Intel SGX, AWS Enclaves, and secure software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Psst 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secure software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Intel SGX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Enclaves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Psst 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user interface based on initial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software protocols, ensuring robust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architecture decisions for development processes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and prototyping of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trusted computing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software development practices and team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features into the </w:t>
      </w:r>
      <w:r>
        <w:rPr>
          <w:rFonts w:asciiTheme="minorHAnsi" w:hAnsiTheme="minorHAnsi" w:cstheme="majorHAnsi"/>
          <w:b/>
          <w:bCs/>
          <w:lang w:val="en-US"/>
        </w:rPr>
        <w:t xml:space="preserve">Hush 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open source platform, improving functionality for depositors.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systems to streamline deployment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open-source community with security-focused projects, enhancing personal and organizational reputation.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leverage cryptographic primitives in software designs, advancing project security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secure software principles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cross-departmental projects, integrating security features into the product 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the release of updates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memory management improvements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environments to optimize workflows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elevate performance metrics and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the organization’s software development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fast-paced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minimal downtime and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optimizing legacy codebases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reviews,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systems and workflows, ensuring knowledge transfer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optimizations resulting in a 20% reduction of resource consumption across several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 Source, Rust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Enclaves, Azure Confidential Computing,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Intel SGX, Trusted Execution Environments, Secure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Hush Line, Linux,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