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front-end and back-end development. Proficient in React, Node.js, REST APIs, and GraphQL, delivering innovative solutions for eCommerce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development of key eCommerce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quality initiatives by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define project requirements and deliver high-impact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increasing team productivity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production issues with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discussions for technical innovation and future platform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enhancements to overall system architecture, leading to improved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providing timely support for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reviews, ensuring compliance with development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align product features with business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existing platforms to deliver robust user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OWASP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optimization techniques for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reviews, promoting collaborative learning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application's capabilities through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ensuring seamless transitions during upgrades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core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sprint reviews, offering insights for improved feature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projects that enhanced operational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Messaging</w:t>
      </w:r>
      <w:r>
        <w:rPr>
          <w:rFonts w:asciiTheme="minorHAnsi" w:hAnsiTheme="minorHAnsi" w:cstheme="majorHAnsi"/>
          <w:lang w:val="en-US"/>
        </w:rPr>
        <w:t xml:space="preserve">: Kafka, RabbitMQ, AWS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