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developing Linux-based security solutions. Proficient in Rust, Java, and Python with extensive knowledge of SELinux and operating system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tested security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vulnerability resilience in Linux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software projects, ensuring adherence to security standards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systemd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solutions for complex security issues,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SELinux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testing on security features, resulting in improved code quality and reduced bug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mentoring program, guiding junior developers on best practices for secure coding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and design discussions, fostering a culture of quality and security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XML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XSLT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processing for secure data parsing in communication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processes, enhancing the team's ability to identify vulnerabilities earlier in the development 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kernel-level functionalities, elevating system security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of software systems and design decisions to support future development and audits.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the security of Linux systems through the development of software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vulnerability prevention.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architect solutions for cross-domain security problem sets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overall team productivity and skill levels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embedded systems solutions, ensuring compatibility with security standards for industrial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specifications for secure data handling in file formats and network protocols,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XPROC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software architecture to support secure deployments, increasing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security testing, identifying flaws and proposing remediation plans for software vulnerabilities.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build processes to streamline integration and delivery cycles,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to improve security for cross-domain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security software for Linux systems,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embedded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software testing that identified critical vulnerabilities, enhancing overall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efforts to develop trusted code for security-sensitive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operating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systemd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service management in application deployment, improving responsiveness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software changes and testing protocols to ensure repeatability and support compliance measures.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Java, Python, XML, XSLT, XPROC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Unix, RHEL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SELinux, security testing, vulnerability assessment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systemd, CI/CD, Agile,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lang w:val="en-US"/>
        </w:rPr>
        <w:t xml:space="preserve">: embedded development, filter software, cross-domain solutions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