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defense technology, specializing in C++, Python, and AWS. Proven track record in system architecture, implementation, and security. Aiming to contribute innovative solutions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security compliant with DOD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ensuring high-quality standards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secure coding practices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transparency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for potential integration to elevate product capabilities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algorithms used for data processing tasks in defense applications, significantly enhancing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gather requirements and translate them into technical specifications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security assessments on application code and identified vulnerabilities, implementing remediation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interoperability and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deployment strategies, fostering team growth and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architecture decisions, leading to optimized resource usage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and alignment with business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software components promoting reusability across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triaged defects, enhancing software reliability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refactoring codebase for improved performance and maintainability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databases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diagnostics and problem resolution, enhancing service uptime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procedures and guidelines for future reference and training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fulfill integration requirements within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