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frontend applications. Skilled in React, TypeScript, NLP, and design systems. Proven ability to deliver intuitive user experiences across diverse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comprehensive design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Ant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UI consistency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responsive UIs, ensuring accessibility standards and seamless user experiences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backend teams to define optimal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structures for improved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application performance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 and caching.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reliability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conversational AI features for enhanced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capabilities, driving more intuitive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collaboration to align product development with business objectives, increasing stakeholder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insights during design reviews, contributing to innovative solutions that improved user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team growth and promoting clean code standards within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design and implementation of reusable components for multiple product lines, improving development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research sessions to identify UX gaps, translating findings into actionable design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across complex applications, optimizing data flow and component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for existing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build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stability and reliability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sprints to iteratively improve user interfaces based on feedback and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high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user-centric features, enhancing overall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improving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application functionality and ensure regression safety.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documenting technical processes and user guides, enhancing onboarding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Ant Design, Redux, React 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UI/UX</w:t>
      </w:r>
      <w:r>
        <w:rPr>
          <w:rFonts w:asciiTheme="minorHAnsi" w:hAnsiTheme="minorHAnsi" w:cstheme="majorHAnsi"/>
          <w:lang w:val="en-US"/>
        </w:rPr>
        <w:t xml:space="preserve">: NLP, User Experience Design, Component Libraries, Responsive Design,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Visual Studio Code, Postman,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