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developing scalable applications using Ruby on Rails, React, and Postgres. Specialized in feature development, code quality, and product lifecycle management to accelerate innovations.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implemented scalable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product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ensuring high code quality and maintainability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transform complex requirements into elegant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and observability tools, enhancing operational insights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code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caching, significantly reducing load times and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planning and retrospectives to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confidence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features and tracked analytics to measure impact on user adoption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load balancing and operational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platform's functionality and user interface.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software engineers, providing guidance on best practices in code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objectives and deliver on technical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bugs and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major design decisions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reviews, focusing on enhancing maintainability and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environments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timely delivery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ensure technical feasibility of UI/UX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to support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new feature that increased user engagement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Redis, Typesense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Heroku,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AWS,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