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software solutions. Proficient in backend technologies like C#, .NET, and Azure, while also excelling in frontend frameworks such as Angular and TypeScript. Committed to adhering to information security standards and facilitating Agile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 15+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secure,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maintainable technical solutions with emphasis on </w:t>
      </w:r>
      <w:r>
        <w:rPr>
          <w:rFonts w:asciiTheme="minorHAnsi" w:hAnsiTheme="minorHAnsi" w:cstheme="majorHAnsi"/>
          <w:b/>
          <w:bCs/>
          <w:lang w:val="en-US"/>
        </w:rPr>
        <w:t xml:space="preserve">information security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unit tests, identifying defects and improving code security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to define test cases and support scalable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monitoring and observability solutions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processes, runbooks, and support procedures for seamless handover.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integrating feedback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ensure cohesive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prototyped new technologies to enhance development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ownership in multiple projects, ensuring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collaborated with QA to ensure comprehensive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owners to facilitate effective feature implementation and backlog grooming.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services, improving application scalability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a newer tech stack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optimize system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enhancements of legacy systems,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tests to ensure feature integrity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assisted in troubleshooting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to discuss ongoing projects and technology upgrades.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Swift,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15+, .NET 8,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Case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Datadog, REST APIs, Agile,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Security &amp; Compliance</w:t>
      </w:r>
      <w:r>
        <w:rPr>
          <w:rFonts w:asciiTheme="minorHAnsi" w:hAnsiTheme="minorHAnsi" w:cstheme="majorHAnsi"/>
          <w:lang w:val="en-US"/>
        </w:rPr>
        <w:t xml:space="preserve">: Information Security Compliance, Data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