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building robust web applications. Proficient in TypeScript, Node.js, Express, and React for crafting conversational UIs. Expertise in LLM integration and cloud services, committed to product innovation and delivering impactful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conversational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for investigative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the orchestration backend managing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interactions, optimizing performance for high-stakes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 integrations ensuring seamless connectivity between AI solutions and </w:t>
      </w:r>
      <w:r>
        <w:rPr>
          <w:rFonts w:asciiTheme="minorHAnsi" w:hAnsiTheme="minorHAnsi" w:cstheme="majorHAnsi"/>
          <w:b/>
          <w:bCs/>
          <w:lang w:val="en-US"/>
        </w:rPr>
        <w:t xml:space="preserve">Flock's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ML engineers on refining prompt strategies for improved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for AI systems incorporating logging and tracing for reliable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led architecture decisions for scalable software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user feedback into technical requirements, iterating on product features rapidly.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to balance technical excellence with user-centered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rigorous testing using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core web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responsiveness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while maintaining hands-on coding responsibilities, fostering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web services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enhancing data retrieval processes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standards of quality and performance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speed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product discussions to align engineering solutions with customer needs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frameworks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seamless feature rollouts and regression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interactive UI components, boosting team knowledge.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CI/CD workflows ensuring consistent deployments and reduced downtimes.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product features and ensure alignment with business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performance improvements, achieving a 20% increase in load time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