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in web application development. Proficient in Ruby on Rails, PostgreSQL, React, and integrating third-party APIs. Focused on building scalable, data-driven platforms and optimizing application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enhanced features on the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 to streamline operations and improve customer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integrations with third-party services including </w:t>
      </w:r>
      <w:r>
        <w:rPr>
          <w:rFonts w:asciiTheme="minorHAnsi" w:hAnsiTheme="minorHAnsi" w:cstheme="majorHAnsi"/>
          <w:b/>
          <w:bCs/>
          <w:lang w:val="en-US"/>
        </w:rPr>
        <w:t xml:space="preserve">Stripe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mailing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architectural discussions for optimizing backend performance and scalability across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and CI/CD pipelines to ensure code quality and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maintain high standards of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engineering efforts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management, optimizing queries for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AI-enhanced features to support business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software design reviews to improve system architecture and reduce technical debt.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production stability through proactive monitoring and feedback loops.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several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overseeing project lifecycles.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provided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create data-driven features based on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enhancements in existing codebases, improving response times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various third-party APIs, facilitating seamless interactions with payment processing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code reviews and maintained high standards of code quality and documentation.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times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best practices for RESTful API design, integrating data providers effectively.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key client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tools supporting team productivity and accuracy.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deployed WordPress solutions alongside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design and management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involving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processes, ensuring timely delivery of project milestones.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CI/CD, Git,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 xml:space="preserve">: RESTful APIs, Stripe, Shopify, Twilio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RSpec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