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designing business applications. Proficient in .NET Framework, C#, SQL Server, and BDD methodologies. Passionate about delivering user-friendly solutions that meet client needs through effective collaboration and communication.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architect </w:t>
      </w:r>
      <w:r>
        <w:rPr>
          <w:rFonts w:asciiTheme="minorHAnsi" w:hAnsiTheme="minorHAnsi" w:cstheme="majorHAnsi"/>
          <w:b/>
          <w:bCs/>
          <w:lang w:val="en-US"/>
        </w:rPr>
        <w:t xml:space="preserve">Windows-based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deliver intuitive user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clients to gather requirements and synthesize them into effective software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efforts for cross-functional features, ensuring alignment with business needs and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detailed functional specifications to communicate designs with developers and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BDD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improve testing strategies and software quality throughout the development 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present completed software designs to Quality Assurance and Customer Support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initial testing phases post-development to ensure software meets business objectives and functionality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while overseeing their contributions to the project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with industry experts to refine features based on user feedback and changing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 the software development process through collaborative team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across teams for implementation and support, ensuring smooth transitions for customers.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business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client-driven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best practices in coding and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software solutions based on user requirements,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protocols to enhance software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communication between technical teams and clients to ensure clear understanding of project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UI/UX design discussions to create user-centric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deployment process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build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delivery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interface design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improve software quality and adherence to best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to newer technologies, streamlining user operations and enhancing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managers to clarify software requirements and project scopes before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legacy systems with regular updates and bug fixes, ensuring business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team-oriented development of projects, ensuring all deliverables met specifications and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HTML5,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ASP.NET, jQuery, Bootstrap, MVC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Entity Framework,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Behavior Driven Development (BDD)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Azure DevOps,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Jenkins, Continuous Integration, Continuous Deployment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