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web development, specializing in Vue.js, TypeScript, FastAPI, and Postgres. Proven track record in delivering robust software that enhances healthcare outcomes, leveraging technology for patient-centered care.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Spearheading the development of the proprietary </w:t>
      </w:r>
      <w:r>
        <w:rPr>
          <w:rFonts w:asciiTheme="minorHAnsi" w:hAnsiTheme="minorHAnsi" w:cstheme="majorHAnsi"/>
          <w:b/>
          <w:bCs/>
          <w:lang w:val="en-US"/>
        </w:rPr>
        <w:t xml:space="preserve">Thyme Box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for navigation and care management, enhancing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Architecting features from concept to deployment using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better care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Integrating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handling, yielding actionable insights for clinical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Collaborating with cross-functional teams to gather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Conducting design reviews and code quality assessments, ensuring adherence to best practices and high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Mentoring junior developers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development practices, promoting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Streamlining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application deployment and scaling.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Implementing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vastly improving product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Planning and executing rapid iterations based on user feedback, optimizing the software development life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Building intuitive user interfaces to facilitate patient onboarding and triage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Utilizing AI tools for productivity enhancements and code quality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educational platforms, improving user engagement and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RESTful APIs, enhancing backend interactions and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JavaScript frameworks, aiding in skill development and project contributions.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define and execute feature roadmaps that align with stated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deploying applications to cloud environments for improved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and databases into existing applications for enriched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code reviews to maintain high standards of quality and scalability in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protocols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feature sets within legacy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end-user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modern stacks, facilitating more efficient workflows and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bug fixes, enhancing application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internal tools to automate workflows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and workflows, contributing to knowledge sharing and project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for new features, driving improvements based on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FastAPI, PostgreSQL,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Docker,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PostgreSQL, RESTful APIs,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