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Web Application Development, skilled in Angular, TypeScript, and C#/.NET Core. Proven ability to lead teams, guide architectural decisions, and implement CI/CD practices using AWS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C#/.NET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web and mobile applications, improving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meeting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established coding standards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strategies for both relational (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non-relational (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data models, enhancing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guidance on Agile practices, driving successfully adoption of Scrum methodology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security measures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OWASP Top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vulnerabilities, promoting secure coding practices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bi-annual retreats, enhancing team cohesion and strategic planning for the organization's software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transition to microservices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in various web applications, improving user experience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existing applications, reducing load times by up to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broaden system capabilities,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deployment, streamlining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achieve responsive designs and seamless customer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web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critical organizational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quality and adherence to coding standards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aiding in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consistently meeting client expectations and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AWS CodeBuild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