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Ruby on Rails, PostgreSQL, and React. Proven track record in building scalable applications and leading integrations, with a focus on AI-driven solutions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key features for a scalable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automation tools to optimize campaign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and communication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in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teams to translate requirements into technical specifications and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and performance metrics while refactoring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to enhance data interoperability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intuitive user interfaces and improving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through architecture discussions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and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migration of components towards an AI-enabled development approach.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production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integration of third-party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transaction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features based on user feedback and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system architecture in line with microservices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 to ensure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bug fixes for production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performance for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reviews to ensure high-quality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modern architectures to enhance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improvements in reliability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Express, Sidekiq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Stripe, Twilio,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