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of expertise in building user-centric applications. Proficient in React, Node.js, TypeScript, JavaScript, and SQL, focusing on performance and user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decisions impacting team-wide practices and standards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requirements, scope, and delivery timelines for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optimal deployment and scaling of applications,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with rigorous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performance optimization initiatives, increasing load speed by 30% through effective asset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ensure adherence to best practices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GitHub Actions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UX research and design to create intuitive interfaces, increasing customer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feedback sessions, translating insights into actionable product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interoperability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 and design principles in line with project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prioritize features based on user data and feedback for targeted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retrieval, vastly improving application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refine user interfaces and interactions, focusing on usability and aesthetics.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producing consistent deliverables aligned with sprint goals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improved functionality for customer-facing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migrations, enhancing system architecture for better deployment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minimize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code management and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and coding standards were followed by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application response times through code optimization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