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scalable web applications using React, TypeScript, and GraphQL. Proficient in API design, performance optimization, and CI/CD practices with tools like Jenkins and Docker.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discussions for core frontend projects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scalable, resilient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product requirements and deliver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facilitate coding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 robust CI/CD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performance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maintain code quality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deployments to streamline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extensive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user feedback-driven features to enhance the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documentation and conduct knowledge-sharing sessions.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and deliver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effective coding practices and tool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user interfaces for performance and accessibility using browser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architecture for reusable UI parts across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seamless data interactions within the application.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metrics to refine front-end solutions and improve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the integration of RESTful APIs into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troubleshooting and debugging code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best practices and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code and leveraging best practices with modern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Jenkins,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Analytics</w:t>
      </w:r>
      <w:r>
        <w:rPr>
          <w:rFonts w:asciiTheme="minorHAnsi" w:hAnsiTheme="minorHAnsi" w:cstheme="majorHAnsi"/>
          <w:lang w:val="en-US"/>
        </w:rPr>
        <w:t xml:space="preserve">: Datadog, Bugsnag, Fullstory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