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Salesforce, SQL Server, and application integrations. Proven track record in delivering robust, scalable solutions that enhance user engagement and streamline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noncredit course registrations via </w:t>
      </w:r>
      <w:r>
        <w:rPr>
          <w:rFonts w:asciiTheme="minorHAnsi" w:hAnsiTheme="minorHAnsi" w:cstheme="majorHAnsi"/>
          <w:b/>
          <w:bCs/>
          <w:lang w:val="en-US"/>
        </w:rPr>
        <w:t xml:space="preserve">Blackthorn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processes for data transformation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reporting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third-party applications to ensure seamless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systems analysis and designed detailed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upgrades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application designs and conducted quality assurance checks, ensuring compliance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development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platform performance by implementing monitoring tools and automating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various stakeholders to gather requirements and aligned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developed applications, enhancing team knowledge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training materials, improving stakeholder understanding of new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architecture of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support enterprise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improved user engagement for various educational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APIs, enhancing data sharing and automation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database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to strengthen code quality and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system enhancements that streamlined operational processes, supporting increased data volume.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adapt to evolving user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customer management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analytical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scalability and reliability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internal processes and application functionalities, enhancing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SQL,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Salesforce, Blackthorn,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MuleSoft,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 Cloud,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