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CAD application development. Proficient in Rust, C++, and 3D modeling, skilled in building high-performance systems. Committed to code quality and testing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CAD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UX designers to define software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Catch2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CI/CD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systems for performance improvements, achieving up to 50% faster rendering times for 3D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coding standards adherence across cross-functional teams to ensure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software design and development life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 and smooth deployment processes across different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performance tuning and optimization of distributed systems to ensure seamless operation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robust, scalable components that adhere to architectural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monitoring solutions for observability on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protocols and best practices in all phases of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modules within CAD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software development methodologies and project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implement design improvements based on user feedback and usability testing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cloud-based services to enhance scalability and reliability of CAD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the implementation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logic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teams in project delivery, maintaining clear communication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 to verify system interactions and ensure data integrity across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CAD features, ensuring high-quality code through extensive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maintain legacy systems while implementing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 for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modern architectures,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evaluated new technologies for potential integration into existing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delivering a new 3D modeling tool that improved user satisfaction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Python, Java,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OpenGL, Three.js, 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Catch2, Google Test,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Travis CI, CMake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Unity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Knowledge</w:t>
      </w:r>
      <w:r>
        <w:rPr>
          <w:rFonts w:asciiTheme="minorHAnsi" w:hAnsiTheme="minorHAnsi" w:cstheme="majorHAnsi"/>
          <w:lang w:val="en-US"/>
        </w:rPr>
        <w:t xml:space="preserve">: 3D modeling, CAD, Mechanical Engineering, Civil Engineering,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