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backend systems. Proficient in Node.js, Docker, AWS, and application security for robust platform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main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introduction of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identity management systems ensuring security and compliance standards with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 performance through </w:t>
      </w:r>
      <w:r>
        <w:rPr>
          <w:rFonts w:asciiTheme="minorHAnsi" w:hAnsiTheme="minorHAnsi" w:cstheme="majorHAnsi"/>
          <w:b/>
          <w:bCs/>
          <w:lang w:val="en-US"/>
        </w:rPr>
        <w:t xml:space="preserve">DB profiling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refine product requirements, enhancing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software engineers, improving team capability in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CI/CD pipeline establishment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provide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focusing on secure architecture and user-first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development of key product features, boosting user engagement and product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clean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endpoints for enhanced communication with frontend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bug-fixing initiatives that improved system stability and user experience, significantly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delivery of core backend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application security protocols, resulting in compliance with industry standards and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migrations to improve application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implement and optimize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and integration, improving data 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refactoring for improved readability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which led to improved client satisfaction rates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Flask, Spring Boot,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Travis CI, CircleCI, SonarQube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