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full-stack development. Proficient in building AI-integrated systems using C#, Python, React, and AWS. Passionate about transforming legal technology and enhancing user experience with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end-to-end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for legal document drafting, enhancing attorney productivity with robust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integrated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seamless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document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features to ensure low-latency responses in AI pipelines,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to deliver impactful features addressing real customer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architecture decisions for critical components, improving overall system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maintainable code with comprehensive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reliability for production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CI/CD processes, reducing deployment times by 30% through automation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JavaScript frameworks,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trade-offs in technical decisions regarding system performance and user experience, proposing strategic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integration of vector databases for document retrieval optimization, enhancing legal professionals'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ideation of new features based on customer feedback and emergent legal tech trends, aligning product vision with user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 development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 integration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design and implementation of a microfrontend (MFE) architecture, enhancing application scalability and flexibility.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platform enhancements focused on high-quality automated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complex business logic to support front-end features for legal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across applications, focusing on data protection and compliance in legal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integrate client feedback systems, significantly improving customer satisfaction scores within legal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initiatives, exploring cutting-edge technologies and enhancing product roadmaps based on innovative input.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systems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suites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robustness and reliability in application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optimizing performance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agile development process, aligning deliverables with stakeholder requirements and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to improve application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and configuration efforts, ensuring seamless integration within existing infrastructures.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VS Code,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