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Software Engineer with 11+ years of experience specializing in Python, AWS, and AI technologies. Proficient in developing and integrating APIs and cloud-native architectures to enhance healthcare communication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standards across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improving performance and scalability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such as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 features,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inference costs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model evaluation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the reliability and effectiveness of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governance standards and security handling constraints for </w:t>
      </w:r>
      <w:r>
        <w:rPr>
          <w:rFonts w:asciiTheme="minorHAnsi" w:hAnsiTheme="minorHAnsi" w:cstheme="majorHAnsi"/>
          <w:b/>
          <w:bCs/>
          <w:lang w:val="en-US"/>
        </w:rPr>
        <w:t xml:space="preserve">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accordance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evaluate AI use cases for </w:t>
      </w:r>
      <w:r>
        <w:rPr>
          <w:rFonts w:asciiTheme="minorHAnsi" w:hAnsiTheme="minorHAnsi" w:cstheme="majorHAnsi"/>
          <w:b/>
          <w:bCs/>
          <w:lang w:val="en-US"/>
        </w:rPr>
        <w:t xml:space="preserve">ROI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strategic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reviews and cross-team initiatives, shaping the future of AI capabilities at PerfectServe.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Advised leadership on technology stack decisions for AI features, contributing to the overall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benchmarking processes for performance evaluation of AI models, using advanced statistical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promote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streamlining data retrieval and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cloud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deployment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applications, utilizing automated tools and continuous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workflows and ensuring consistent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requirements and provided documentation to support ongoing development activities, enhancing overall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contributed to technical documentation to improve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integration tests to ensure feature completeness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from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resource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development processes, delivering features iteratively and increasing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by implementing automated CI/CD pipelines for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redesign of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storage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TensorFlow,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 API, Anthropic API, AWS Bedrock,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