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developing machine learning solutions. Expertise in Java, Python, TensorFlow, and BigQuery. Proven track record in team leadership, architecture,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machine learning platform initiatives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strategic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CI/CD pipeline efficiency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design scalable software solutions, ensuring adherence to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modern development practices and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monitoring and observability strategies, creating dashboards and alerts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machine learning algorithms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review board sessions, fostering consistency and collaborative ownership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engineers through complex deployment challenges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application support procedures for machine learning products running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building AI applications, ensuring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fielding technical queries, enhancing team communication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analysis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design and test new features, significantly improving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scalable data pipelines,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team for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cost-effective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A/B testing frameworks to optimize machine learning algorithms and service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quality and mentor team members on software development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analytics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data-driven decision 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platforms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by developing unit tests for critical components in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through documentation of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enhancing CI/CD practices, reducing deployment failures.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Pandas, Scikit-learn, ReactJS, Node.js, D3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BigQuery, CI/CD,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Relational Databases, BigQueryML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Jupyter Notebooks, REST,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Machine Learning, Data Engineering,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