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developing scalable applications using Python, Django, and AWS. Proven ability to design and implement features while ensuring high performance and code quality. Skilled in mentoring team members and leading architecture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new features for </w:t>
      </w:r>
      <w:r>
        <w:rPr>
          <w:rFonts w:asciiTheme="minorHAnsi" w:hAnsiTheme="minorHAnsi" w:cstheme="majorHAnsi"/>
          <w:b/>
          <w:bCs/>
          <w:lang w:val="en-US"/>
        </w:rPr>
        <w:t xml:space="preserve">Funnel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CRM software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design conversations, enabling smooth collaboration between product management and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code quality and implement effective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engineering principles and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project planning sessions to foster cross-functional teamwork.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address technical debt, proposing innovative iterative solutions to improve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elegant alerting and monitoring solutions for feature deployment,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defining non-functional requirements that enhance user experience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the AI products team to integrate machine learning capabilities into the CRM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to streamline engineering processes and enhance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other related responsibilities as assigned by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for critical features, improving application responsiveness by integrating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best practices for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usage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architectural guidelines and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transform wireframes into functional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bugs in production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integrated new technologies to enhance application functionality, particularly in user authentication and authorization.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adoption of agile methodologies, participating in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 SaaS platform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services and API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migrations, enhancing performance and scalability of applications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define project scopes and timelines, ensuring deliverables were met on schedule.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routines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verify application functionality post-deployment.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managing source code and facilitating collaboration between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helping shape the future direction of a critical product.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Java,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Express, React,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Jest,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REST APIs, WebSockets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