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developing, optimizing, and maintaining complex systems. Proficient in Python, Java, C++, and machine learning technologies. Expertise in MIP optimization and cloud deployments using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models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defense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established coding standards improving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deploy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fostering a culture of clean coding and technical excellence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ML models into production systems, ensuring optimal performance 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deployed models, optimizing them for accuracy and speed under real-world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design and build issues, effectively troubleshooting bugs in collaboration with test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mathematical models for scheduling and decision-making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enhance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developments in </w:t>
      </w:r>
      <w:r>
        <w:rPr>
          <w:rFonts w:asciiTheme="minorHAnsi" w:hAnsiTheme="minorHAnsi" w:cstheme="majorHAnsi"/>
          <w:b/>
          <w:bCs/>
          <w:lang w:val="en-US"/>
        </w:rPr>
        <w:t xml:space="preserve">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them into existing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and presented status updates on systems and projects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applications,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refactoring and optimizing existing code, increasing efficiency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domain experts to translate business needs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application deployments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assessments, ensuring compliance with industry standards and implementation of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standards and strategies, facilitating a culture of correctness and reliability in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maintained databases to support dynamic data needs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core team member, delivering quality software components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systems to modern frameworks,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tracking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automated testing scripts to enhance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SQL queries, optimizing data retrieval speeds.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MySQL,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Optimization</w:t>
      </w:r>
      <w:r>
        <w:rPr>
          <w:rFonts w:asciiTheme="minorHAnsi" w:hAnsiTheme="minorHAnsi" w:cstheme="majorHAnsi"/>
          <w:lang w:val="en-US"/>
        </w:rPr>
        <w:t xml:space="preserve">: MIP, ML, Gurobi, CPLEX,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